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305E72" w:rsidP="008815BF">
      <w:pPr>
        <w:ind w:firstLine="567"/>
        <w:jc w:val="right"/>
        <w:rPr>
          <w:sz w:val="24"/>
          <w:szCs w:val="24"/>
        </w:rPr>
      </w:pPr>
      <w:r w:rsidRPr="00305E72">
        <w:rPr>
          <w:rFonts w:eastAsia="Times New Roman"/>
          <w:bCs/>
          <w:sz w:val="24"/>
          <w:szCs w:val="24"/>
        </w:rPr>
        <w:t xml:space="preserve">Дело </w:t>
      </w:r>
      <w:r w:rsidRPr="00305E72">
        <w:rPr>
          <w:sz w:val="24"/>
          <w:szCs w:val="24"/>
        </w:rPr>
        <w:t>№ 2-</w:t>
      </w:r>
      <w:r w:rsidRPr="00305E72" w:rsidR="00EF13E1">
        <w:rPr>
          <w:sz w:val="24"/>
          <w:szCs w:val="24"/>
        </w:rPr>
        <w:t>312</w:t>
      </w:r>
      <w:r w:rsidRPr="00305E72" w:rsidR="00E4400E">
        <w:rPr>
          <w:sz w:val="24"/>
          <w:szCs w:val="24"/>
        </w:rPr>
        <w:t>-2002/2025</w:t>
      </w:r>
    </w:p>
    <w:p w:rsidR="00D669B0" w:rsidRPr="00305E72" w:rsidP="00D669B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305E72">
        <w:rPr>
          <w:rFonts w:eastAsia="Arial Unicode MS"/>
          <w:bCs/>
          <w:sz w:val="24"/>
          <w:szCs w:val="24"/>
        </w:rPr>
        <w:t>Р Е Ш Е Н И Е</w:t>
      </w:r>
    </w:p>
    <w:p w:rsidR="007B7413" w:rsidRPr="00305E72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305E72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305E72" w:rsidP="00622048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305E72">
        <w:rPr>
          <w:rFonts w:eastAsia="Times New Roman"/>
          <w:bCs/>
          <w:sz w:val="24"/>
          <w:szCs w:val="24"/>
        </w:rPr>
        <w:t>(резолютивная часть)</w:t>
      </w:r>
    </w:p>
    <w:p w:rsidR="00184A4B" w:rsidRPr="00305E72" w:rsidP="00622048">
      <w:pPr>
        <w:rPr>
          <w:rFonts w:eastAsia="Times New Roman"/>
          <w:bCs/>
          <w:sz w:val="24"/>
          <w:szCs w:val="24"/>
        </w:rPr>
      </w:pPr>
      <w:r w:rsidRPr="00305E72">
        <w:rPr>
          <w:rFonts w:eastAsia="Times New Roman"/>
          <w:bCs/>
          <w:sz w:val="24"/>
          <w:szCs w:val="24"/>
        </w:rPr>
        <w:t>20</w:t>
      </w:r>
      <w:r w:rsidRPr="00305E72" w:rsidR="004368B4">
        <w:rPr>
          <w:rFonts w:eastAsia="Times New Roman"/>
          <w:bCs/>
          <w:sz w:val="24"/>
          <w:szCs w:val="24"/>
        </w:rPr>
        <w:t xml:space="preserve"> марта</w:t>
      </w:r>
      <w:r w:rsidRPr="00305E72" w:rsidR="00E4400E">
        <w:rPr>
          <w:rFonts w:eastAsia="Times New Roman"/>
          <w:bCs/>
          <w:sz w:val="24"/>
          <w:szCs w:val="24"/>
        </w:rPr>
        <w:t xml:space="preserve"> 2025</w:t>
      </w:r>
      <w:r w:rsidRPr="00305E72" w:rsidR="007B7413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305E72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305E72" w:rsidR="009B2E70">
        <w:rPr>
          <w:rFonts w:eastAsia="Times New Roman"/>
          <w:bCs/>
          <w:sz w:val="24"/>
          <w:szCs w:val="24"/>
        </w:rPr>
        <w:t xml:space="preserve"> </w:t>
      </w:r>
      <w:r w:rsidRPr="00305E72" w:rsidR="00622048">
        <w:rPr>
          <w:rFonts w:eastAsia="Times New Roman"/>
          <w:bCs/>
          <w:sz w:val="24"/>
          <w:szCs w:val="24"/>
        </w:rPr>
        <w:t xml:space="preserve">             </w:t>
      </w:r>
      <w:r w:rsidRPr="00305E72" w:rsidR="00A27B77">
        <w:rPr>
          <w:rFonts w:eastAsia="Times New Roman"/>
          <w:bCs/>
          <w:sz w:val="24"/>
          <w:szCs w:val="24"/>
        </w:rPr>
        <w:t xml:space="preserve"> </w:t>
      </w:r>
      <w:r w:rsidRPr="00305E72" w:rsidR="007B7413">
        <w:rPr>
          <w:rFonts w:eastAsia="Times New Roman"/>
          <w:bCs/>
          <w:sz w:val="24"/>
          <w:szCs w:val="24"/>
        </w:rPr>
        <w:t>г. Нефтеюганск</w:t>
      </w:r>
    </w:p>
    <w:p w:rsidR="00D85FA9" w:rsidRPr="00305E72" w:rsidP="00622048">
      <w:pPr>
        <w:rPr>
          <w:rFonts w:eastAsia="Times New Roman"/>
          <w:bCs/>
          <w:sz w:val="24"/>
          <w:szCs w:val="24"/>
        </w:rPr>
      </w:pPr>
    </w:p>
    <w:p w:rsidR="007B7413" w:rsidRPr="00305E72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05E72">
        <w:rPr>
          <w:sz w:val="24"/>
          <w:szCs w:val="24"/>
        </w:rPr>
        <w:t xml:space="preserve">Мировой судья судебного участка № </w:t>
      </w:r>
      <w:r w:rsidRPr="00305E72" w:rsidR="00393538">
        <w:rPr>
          <w:sz w:val="24"/>
          <w:szCs w:val="24"/>
        </w:rPr>
        <w:t>2</w:t>
      </w:r>
      <w:r w:rsidRPr="00305E72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305E72" w:rsidR="00417C3A">
        <w:rPr>
          <w:sz w:val="24"/>
          <w:szCs w:val="24"/>
        </w:rPr>
        <w:t xml:space="preserve"> </w:t>
      </w:r>
      <w:r w:rsidRPr="00305E72" w:rsidR="00393538">
        <w:rPr>
          <w:sz w:val="24"/>
          <w:szCs w:val="24"/>
        </w:rPr>
        <w:t>Таскаева Е.А.</w:t>
      </w:r>
      <w:r w:rsidRPr="00305E72" w:rsidR="00E46C5A">
        <w:rPr>
          <w:sz w:val="24"/>
          <w:szCs w:val="24"/>
        </w:rPr>
        <w:t xml:space="preserve">, </w:t>
      </w:r>
    </w:p>
    <w:p w:rsidR="007B7413" w:rsidRPr="00305E72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305E72">
        <w:rPr>
          <w:sz w:val="24"/>
          <w:szCs w:val="24"/>
        </w:rPr>
        <w:t>при секретаре судебного заседания</w:t>
      </w:r>
      <w:r w:rsidRPr="00305E72" w:rsidR="00393538">
        <w:rPr>
          <w:sz w:val="24"/>
          <w:szCs w:val="24"/>
        </w:rPr>
        <w:t xml:space="preserve">               </w:t>
      </w:r>
      <w:r w:rsidRPr="00305E72" w:rsidR="00622048">
        <w:rPr>
          <w:sz w:val="24"/>
          <w:szCs w:val="24"/>
        </w:rPr>
        <w:t xml:space="preserve"> </w:t>
      </w:r>
      <w:r w:rsidRPr="00305E72" w:rsidR="006D4089">
        <w:rPr>
          <w:sz w:val="24"/>
          <w:szCs w:val="24"/>
        </w:rPr>
        <w:t>Клыковой Л.П</w:t>
      </w:r>
      <w:r w:rsidRPr="00305E72">
        <w:rPr>
          <w:sz w:val="24"/>
          <w:szCs w:val="24"/>
        </w:rPr>
        <w:t>.,</w:t>
      </w:r>
    </w:p>
    <w:p w:rsidR="004368B4" w:rsidRPr="00305E72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305E72">
        <w:rPr>
          <w:sz w:val="24"/>
          <w:szCs w:val="24"/>
        </w:rPr>
        <w:t>с участием</w:t>
      </w:r>
      <w:r w:rsidRPr="00305E72" w:rsidR="00D85FA9">
        <w:rPr>
          <w:sz w:val="24"/>
          <w:szCs w:val="24"/>
        </w:rPr>
        <w:t>:</w:t>
      </w:r>
      <w:r w:rsidRPr="00305E72">
        <w:rPr>
          <w:sz w:val="24"/>
          <w:szCs w:val="24"/>
        </w:rPr>
        <w:t xml:space="preserve"> </w:t>
      </w:r>
    </w:p>
    <w:p w:rsidR="00EF13E1" w:rsidRPr="00305E72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305E72">
        <w:rPr>
          <w:sz w:val="24"/>
          <w:szCs w:val="24"/>
        </w:rPr>
        <w:t>истца                                                                  Атаева А.А.,</w:t>
      </w:r>
    </w:p>
    <w:p w:rsidR="00EF13E1" w:rsidRPr="00305E72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305E72">
        <w:rPr>
          <w:sz w:val="24"/>
          <w:szCs w:val="24"/>
        </w:rPr>
        <w:t>отве</w:t>
      </w:r>
      <w:r w:rsidRPr="00305E72">
        <w:rPr>
          <w:sz w:val="24"/>
          <w:szCs w:val="24"/>
        </w:rPr>
        <w:t xml:space="preserve">тчика                                                          Мониава Е.Ю., </w:t>
      </w:r>
    </w:p>
    <w:p w:rsidR="00EF13E1" w:rsidRPr="00305E72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305E72">
        <w:rPr>
          <w:sz w:val="24"/>
          <w:szCs w:val="24"/>
        </w:rPr>
        <w:t>ответчика                                                          Шевелевой Е.С.,</w:t>
      </w:r>
    </w:p>
    <w:p w:rsidR="00EF13E1" w:rsidRPr="00305E72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305E72">
        <w:rPr>
          <w:sz w:val="24"/>
          <w:szCs w:val="24"/>
        </w:rPr>
        <w:t xml:space="preserve">ответчика                                                          Прокофьевой Л.Ю.,           </w:t>
      </w:r>
      <w:r w:rsidRPr="00305E72">
        <w:rPr>
          <w:sz w:val="24"/>
          <w:szCs w:val="24"/>
        </w:rPr>
        <w:t xml:space="preserve">                                      </w:t>
      </w:r>
    </w:p>
    <w:p w:rsidR="00EF13E1" w:rsidRPr="00305E72" w:rsidP="004368B4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05E72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305E72">
        <w:rPr>
          <w:sz w:val="24"/>
          <w:szCs w:val="24"/>
        </w:rPr>
        <w:t>Атаева</w:t>
      </w:r>
      <w:r w:rsidRPr="00305E72">
        <w:rPr>
          <w:sz w:val="24"/>
          <w:szCs w:val="24"/>
        </w:rPr>
        <w:t xml:space="preserve"> А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 А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 к Мониава Е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>Ю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, </w:t>
      </w:r>
      <w:r w:rsidRPr="00305E72">
        <w:rPr>
          <w:sz w:val="24"/>
          <w:szCs w:val="24"/>
        </w:rPr>
        <w:t>Шевелёвой</w:t>
      </w:r>
      <w:r w:rsidRPr="00305E72">
        <w:rPr>
          <w:sz w:val="24"/>
          <w:szCs w:val="24"/>
        </w:rPr>
        <w:t xml:space="preserve"> Е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 С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>, Прокофьевой Л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 Ю</w:t>
      </w:r>
      <w:r w:rsidRPr="00305E72" w:rsidR="00305E72">
        <w:rPr>
          <w:sz w:val="24"/>
          <w:szCs w:val="24"/>
        </w:rPr>
        <w:t xml:space="preserve">. </w:t>
      </w:r>
      <w:r w:rsidRPr="00305E72">
        <w:rPr>
          <w:sz w:val="24"/>
          <w:szCs w:val="24"/>
        </w:rPr>
        <w:t>о солидарном возмещении ущерба, причиненного по</w:t>
      </w:r>
      <w:r w:rsidRPr="00305E72">
        <w:rPr>
          <w:sz w:val="24"/>
          <w:szCs w:val="24"/>
        </w:rPr>
        <w:t xml:space="preserve">вреждением автомобиля, расходов на проведение оценки, </w:t>
      </w:r>
    </w:p>
    <w:p w:rsidR="00E4400E" w:rsidRPr="00305E72" w:rsidP="00EF13E1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05E72">
        <w:rPr>
          <w:sz w:val="24"/>
          <w:szCs w:val="24"/>
        </w:rPr>
        <w:t xml:space="preserve"> </w:t>
      </w:r>
    </w:p>
    <w:p w:rsidR="00851DD0" w:rsidRPr="00305E72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305E72">
        <w:rPr>
          <w:rFonts w:eastAsia="Times New Roman"/>
          <w:sz w:val="24"/>
          <w:szCs w:val="24"/>
        </w:rPr>
        <w:t>УСТАНОВИЛ:</w:t>
      </w:r>
    </w:p>
    <w:p w:rsidR="007B7413" w:rsidRPr="00305E72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305E72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305E72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305E72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305E72">
        <w:rPr>
          <w:rFonts w:eastAsia="Times New Roman"/>
          <w:bCs/>
          <w:sz w:val="24"/>
          <w:szCs w:val="24"/>
        </w:rPr>
        <w:t>РЕШИЛ:</w:t>
      </w:r>
    </w:p>
    <w:p w:rsidR="00E4400E" w:rsidRPr="00305E72" w:rsidP="00E4400E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05E72">
        <w:rPr>
          <w:sz w:val="24"/>
          <w:szCs w:val="24"/>
        </w:rPr>
        <w:t xml:space="preserve">исковые требования </w:t>
      </w:r>
      <w:r w:rsidRPr="00305E72" w:rsidR="00EF13E1">
        <w:rPr>
          <w:sz w:val="24"/>
          <w:szCs w:val="24"/>
        </w:rPr>
        <w:t>Атаева</w:t>
      </w:r>
      <w:r w:rsidRPr="00305E72" w:rsidR="00EF13E1">
        <w:rPr>
          <w:sz w:val="24"/>
          <w:szCs w:val="24"/>
        </w:rPr>
        <w:t xml:space="preserve"> А</w:t>
      </w:r>
      <w:r w:rsidRPr="00305E72" w:rsidR="00305E72">
        <w:rPr>
          <w:sz w:val="24"/>
          <w:szCs w:val="24"/>
        </w:rPr>
        <w:t>.</w:t>
      </w:r>
      <w:r w:rsidRPr="00305E72" w:rsidR="00EF13E1">
        <w:rPr>
          <w:sz w:val="24"/>
          <w:szCs w:val="24"/>
        </w:rPr>
        <w:t xml:space="preserve"> А</w:t>
      </w:r>
      <w:r w:rsidRPr="00305E72" w:rsidR="00305E72">
        <w:rPr>
          <w:sz w:val="24"/>
          <w:szCs w:val="24"/>
        </w:rPr>
        <w:t>.</w:t>
      </w:r>
      <w:r w:rsidRPr="00305E72" w:rsidR="00EF13E1">
        <w:rPr>
          <w:sz w:val="24"/>
          <w:szCs w:val="24"/>
        </w:rPr>
        <w:t xml:space="preserve"> к Мониава Е</w:t>
      </w:r>
      <w:r w:rsidRPr="00305E72" w:rsidR="00305E72">
        <w:rPr>
          <w:sz w:val="24"/>
          <w:szCs w:val="24"/>
        </w:rPr>
        <w:t>.</w:t>
      </w:r>
      <w:r w:rsidRPr="00305E72" w:rsidR="00EF13E1">
        <w:rPr>
          <w:sz w:val="24"/>
          <w:szCs w:val="24"/>
        </w:rPr>
        <w:t xml:space="preserve"> Ю</w:t>
      </w:r>
      <w:r w:rsidRPr="00305E72" w:rsidR="00305E72">
        <w:rPr>
          <w:sz w:val="24"/>
          <w:szCs w:val="24"/>
        </w:rPr>
        <w:t>.</w:t>
      </w:r>
      <w:r w:rsidRPr="00305E72" w:rsidR="00EF13E1">
        <w:rPr>
          <w:sz w:val="24"/>
          <w:szCs w:val="24"/>
        </w:rPr>
        <w:t xml:space="preserve">, </w:t>
      </w:r>
      <w:r w:rsidRPr="00305E72" w:rsidR="00EF13E1">
        <w:rPr>
          <w:sz w:val="24"/>
          <w:szCs w:val="24"/>
        </w:rPr>
        <w:t>Шевелёвой</w:t>
      </w:r>
      <w:r w:rsidRPr="00305E72" w:rsidR="00EF13E1">
        <w:rPr>
          <w:sz w:val="24"/>
          <w:szCs w:val="24"/>
        </w:rPr>
        <w:t xml:space="preserve"> Е</w:t>
      </w:r>
      <w:r w:rsidRPr="00305E72" w:rsidR="00305E72">
        <w:rPr>
          <w:sz w:val="24"/>
          <w:szCs w:val="24"/>
        </w:rPr>
        <w:t>.</w:t>
      </w:r>
      <w:r w:rsidRPr="00305E72" w:rsidR="00EF13E1">
        <w:rPr>
          <w:sz w:val="24"/>
          <w:szCs w:val="24"/>
        </w:rPr>
        <w:t>С</w:t>
      </w:r>
      <w:r w:rsidRPr="00305E72" w:rsidR="00305E72">
        <w:rPr>
          <w:sz w:val="24"/>
          <w:szCs w:val="24"/>
        </w:rPr>
        <w:t>.</w:t>
      </w:r>
      <w:r w:rsidRPr="00305E72" w:rsidR="00EF13E1">
        <w:rPr>
          <w:sz w:val="24"/>
          <w:szCs w:val="24"/>
        </w:rPr>
        <w:t>, Прокофьевой Л</w:t>
      </w:r>
      <w:r w:rsidRPr="00305E72" w:rsidR="00305E72">
        <w:rPr>
          <w:sz w:val="24"/>
          <w:szCs w:val="24"/>
        </w:rPr>
        <w:t>.</w:t>
      </w:r>
      <w:r w:rsidRPr="00305E72" w:rsidR="00EF13E1">
        <w:rPr>
          <w:sz w:val="24"/>
          <w:szCs w:val="24"/>
        </w:rPr>
        <w:t xml:space="preserve"> Ю</w:t>
      </w:r>
      <w:r w:rsidRPr="00305E72" w:rsidR="00305E72">
        <w:rPr>
          <w:sz w:val="24"/>
          <w:szCs w:val="24"/>
        </w:rPr>
        <w:t>.</w:t>
      </w:r>
      <w:r w:rsidRPr="00305E72" w:rsidR="00EF13E1">
        <w:rPr>
          <w:sz w:val="24"/>
          <w:szCs w:val="24"/>
        </w:rPr>
        <w:t xml:space="preserve"> о солидарном возмещении ущерба, причиненного повреждением автомобиля, расходов на проведение оценки</w:t>
      </w:r>
      <w:r w:rsidRPr="00305E72">
        <w:rPr>
          <w:sz w:val="24"/>
          <w:szCs w:val="24"/>
        </w:rPr>
        <w:t xml:space="preserve">, удовлетворить. </w:t>
      </w:r>
    </w:p>
    <w:p w:rsidR="00EF13E1" w:rsidRPr="00305E72" w:rsidP="004368B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5E72">
        <w:rPr>
          <w:sz w:val="24"/>
          <w:szCs w:val="24"/>
        </w:rPr>
        <w:t>Взыскать солидарно с Мониава Е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 Ю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 (паспорт </w:t>
      </w:r>
      <w:r w:rsidRPr="00305E72" w:rsidR="00305E72">
        <w:rPr>
          <w:sz w:val="24"/>
          <w:szCs w:val="24"/>
        </w:rPr>
        <w:t>***</w:t>
      </w:r>
      <w:r w:rsidRPr="00305E72">
        <w:rPr>
          <w:sz w:val="24"/>
          <w:szCs w:val="24"/>
        </w:rPr>
        <w:t xml:space="preserve">), </w:t>
      </w:r>
      <w:r w:rsidRPr="00305E72">
        <w:rPr>
          <w:sz w:val="24"/>
          <w:szCs w:val="24"/>
        </w:rPr>
        <w:t>Шевелёвой</w:t>
      </w:r>
      <w:r w:rsidRPr="00305E72">
        <w:rPr>
          <w:sz w:val="24"/>
          <w:szCs w:val="24"/>
        </w:rPr>
        <w:t xml:space="preserve"> Е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>С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 (п</w:t>
      </w:r>
      <w:r w:rsidRPr="00305E72">
        <w:rPr>
          <w:sz w:val="24"/>
          <w:szCs w:val="24"/>
        </w:rPr>
        <w:t xml:space="preserve">аспорт </w:t>
      </w:r>
      <w:r w:rsidRPr="00305E72" w:rsidR="00305E72">
        <w:rPr>
          <w:sz w:val="24"/>
          <w:szCs w:val="24"/>
        </w:rPr>
        <w:t>***</w:t>
      </w:r>
      <w:r w:rsidRPr="00305E72">
        <w:rPr>
          <w:sz w:val="24"/>
          <w:szCs w:val="24"/>
        </w:rPr>
        <w:t>), Прокофьевой Л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 Ю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 (паспорт </w:t>
      </w:r>
      <w:r w:rsidRPr="00305E72" w:rsidR="00305E72">
        <w:rPr>
          <w:sz w:val="24"/>
          <w:szCs w:val="24"/>
        </w:rPr>
        <w:t>***</w:t>
      </w:r>
      <w:r w:rsidRPr="00305E72">
        <w:rPr>
          <w:sz w:val="24"/>
          <w:szCs w:val="24"/>
        </w:rPr>
        <w:t xml:space="preserve">) в пользу </w:t>
      </w:r>
      <w:r w:rsidRPr="00305E72">
        <w:rPr>
          <w:sz w:val="24"/>
          <w:szCs w:val="24"/>
        </w:rPr>
        <w:t>Атаева</w:t>
      </w:r>
      <w:r w:rsidRPr="00305E72">
        <w:rPr>
          <w:sz w:val="24"/>
          <w:szCs w:val="24"/>
        </w:rPr>
        <w:t xml:space="preserve"> </w:t>
      </w:r>
      <w:r w:rsidRPr="00305E72">
        <w:rPr>
          <w:sz w:val="24"/>
          <w:szCs w:val="24"/>
        </w:rPr>
        <w:t>А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>Ат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>(</w:t>
      </w:r>
      <w:r w:rsidRPr="00305E72">
        <w:rPr>
          <w:sz w:val="24"/>
          <w:szCs w:val="24"/>
        </w:rPr>
        <w:t xml:space="preserve">паспорт </w:t>
      </w:r>
      <w:r w:rsidRPr="00305E72" w:rsidR="00305E72">
        <w:rPr>
          <w:sz w:val="24"/>
          <w:szCs w:val="24"/>
        </w:rPr>
        <w:t>***</w:t>
      </w:r>
      <w:r w:rsidRPr="00305E72">
        <w:rPr>
          <w:sz w:val="24"/>
          <w:szCs w:val="24"/>
        </w:rPr>
        <w:t>) в возмещение ущерба, причиненного повреждением автомобиля 47 100 рублей, расходы по оплате проведения оценки – 6 500 рублей.</w:t>
      </w:r>
    </w:p>
    <w:p w:rsidR="002435C4" w:rsidRPr="00305E72" w:rsidP="00D85FA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5E72">
        <w:rPr>
          <w:sz w:val="24"/>
          <w:szCs w:val="24"/>
        </w:rPr>
        <w:t>Взыск</w:t>
      </w:r>
      <w:r w:rsidRPr="00305E72">
        <w:rPr>
          <w:sz w:val="24"/>
          <w:szCs w:val="24"/>
        </w:rPr>
        <w:t>ать с Мониава Е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 </w:t>
      </w:r>
      <w:r w:rsidRPr="00305E72">
        <w:rPr>
          <w:sz w:val="24"/>
          <w:szCs w:val="24"/>
        </w:rPr>
        <w:t>Ю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>(</w:t>
      </w:r>
      <w:r w:rsidRPr="00305E72">
        <w:rPr>
          <w:sz w:val="24"/>
          <w:szCs w:val="24"/>
        </w:rPr>
        <w:t xml:space="preserve">паспорт </w:t>
      </w:r>
      <w:r w:rsidRPr="00305E72" w:rsidR="00305E72">
        <w:rPr>
          <w:sz w:val="24"/>
          <w:szCs w:val="24"/>
        </w:rPr>
        <w:t>***</w:t>
      </w:r>
      <w:r w:rsidRPr="00305E72">
        <w:rPr>
          <w:sz w:val="24"/>
          <w:szCs w:val="24"/>
        </w:rPr>
        <w:t xml:space="preserve">), </w:t>
      </w:r>
      <w:r w:rsidRPr="00305E72">
        <w:rPr>
          <w:sz w:val="24"/>
          <w:szCs w:val="24"/>
        </w:rPr>
        <w:t>Шевелёвой</w:t>
      </w:r>
      <w:r w:rsidRPr="00305E72">
        <w:rPr>
          <w:sz w:val="24"/>
          <w:szCs w:val="24"/>
        </w:rPr>
        <w:t xml:space="preserve"> Е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 С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(паспорт </w:t>
      </w:r>
      <w:r w:rsidRPr="00305E72" w:rsidR="00305E72">
        <w:rPr>
          <w:sz w:val="24"/>
          <w:szCs w:val="24"/>
        </w:rPr>
        <w:t>***</w:t>
      </w:r>
      <w:r w:rsidRPr="00305E72">
        <w:rPr>
          <w:sz w:val="24"/>
          <w:szCs w:val="24"/>
        </w:rPr>
        <w:t>), Прокофьевой Л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 Ю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 (паспорт </w:t>
      </w:r>
      <w:r w:rsidRPr="00305E72" w:rsidR="00305E72">
        <w:rPr>
          <w:sz w:val="24"/>
          <w:szCs w:val="24"/>
        </w:rPr>
        <w:t>***</w:t>
      </w:r>
      <w:r w:rsidRPr="00305E72">
        <w:rPr>
          <w:sz w:val="24"/>
          <w:szCs w:val="24"/>
        </w:rPr>
        <w:t>) в пользу Атаева А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 А</w:t>
      </w:r>
      <w:r w:rsidRPr="00305E72" w:rsidR="00305E72">
        <w:rPr>
          <w:sz w:val="24"/>
          <w:szCs w:val="24"/>
        </w:rPr>
        <w:t>.</w:t>
      </w:r>
      <w:r w:rsidRPr="00305E72">
        <w:rPr>
          <w:sz w:val="24"/>
          <w:szCs w:val="24"/>
        </w:rPr>
        <w:t xml:space="preserve"> (паспорт </w:t>
      </w:r>
      <w:r w:rsidRPr="00305E72" w:rsidR="00305E72">
        <w:rPr>
          <w:sz w:val="24"/>
          <w:szCs w:val="24"/>
        </w:rPr>
        <w:t>***</w:t>
      </w:r>
      <w:r w:rsidRPr="00305E72">
        <w:rPr>
          <w:sz w:val="24"/>
          <w:szCs w:val="24"/>
        </w:rPr>
        <w:t>) расходы по уплате государственной пошлины в размере</w:t>
      </w:r>
      <w:r w:rsidRPr="00305E72">
        <w:rPr>
          <w:sz w:val="24"/>
          <w:szCs w:val="24"/>
        </w:rPr>
        <w:t xml:space="preserve"> 4 000 рублей, по 1 333 рубля 34 копейки с каждого.</w:t>
      </w:r>
      <w:r w:rsidRPr="00305E72" w:rsidR="00E4400E">
        <w:rPr>
          <w:sz w:val="24"/>
          <w:szCs w:val="24"/>
        </w:rPr>
        <w:t xml:space="preserve"> </w:t>
      </w:r>
    </w:p>
    <w:p w:rsidR="002435C4" w:rsidRPr="00305E72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305E72">
        <w:rPr>
          <w:sz w:val="24"/>
          <w:szCs w:val="24"/>
          <w:lang w:eastAsia="en-US"/>
        </w:rPr>
        <w:t>Разъяснить сторонам, что мировым судьей не составлено мотивированное решение суда по рассмотренному делу. Лица, участвующие в деле, но не присутствовавшие в судебном заседании вправе в течении пятнадцати</w:t>
      </w:r>
      <w:r w:rsidRPr="00305E72">
        <w:rPr>
          <w:sz w:val="24"/>
          <w:szCs w:val="24"/>
          <w:lang w:eastAsia="en-US"/>
        </w:rPr>
        <w:t xml:space="preserve"> дней со дня объявления резолютивной части решения суда обратиться к мировому судье с заявлением о составлении мотивированного решения суда, а лица, участвующие в судебном заседании в течении трех дней со дня объявления резолютивной части решения.</w:t>
      </w:r>
    </w:p>
    <w:p w:rsidR="00D85FA9" w:rsidRPr="00305E72" w:rsidP="00D85FA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305E72">
        <w:rPr>
          <w:rFonts w:eastAsia="Times New Roman"/>
          <w:color w:val="000000"/>
          <w:sz w:val="24"/>
          <w:szCs w:val="24"/>
        </w:rPr>
        <w:t>Мотивированное решение суда составляется в течение 10 дней со дня поступления от лиц, участвующих в деле, их представителей соответствующего заявления.</w:t>
      </w:r>
    </w:p>
    <w:p w:rsidR="00D85FA9" w:rsidRPr="00305E72" w:rsidP="00D85FA9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305E72">
        <w:rPr>
          <w:sz w:val="24"/>
          <w:szCs w:val="24"/>
        </w:rPr>
        <w:t>Решение может быть обжаловано в течение месяца со дня принятия решения суда в окончательной форме в апел</w:t>
      </w:r>
      <w:r w:rsidRPr="00305E72">
        <w:rPr>
          <w:sz w:val="24"/>
          <w:szCs w:val="24"/>
        </w:rPr>
        <w:t>ляционном порядке в Нефтеюганский районный суд Ханты-Мансийского автономного округа – Югры с подачей жалобы через мирового судью.</w:t>
      </w:r>
    </w:p>
    <w:p w:rsidR="00D85FA9" w:rsidRPr="00305E72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305E72" w:rsidP="002435C4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</w:p>
    <w:p w:rsidR="002435C4" w:rsidRPr="00305E72" w:rsidP="002435C4">
      <w:pPr>
        <w:pStyle w:val="BodyText"/>
        <w:ind w:right="-144"/>
        <w:rPr>
          <w:sz w:val="24"/>
          <w:szCs w:val="24"/>
        </w:rPr>
      </w:pPr>
      <w:r w:rsidRPr="00305E72">
        <w:rPr>
          <w:sz w:val="24"/>
          <w:szCs w:val="24"/>
        </w:rPr>
        <w:t>М</w:t>
      </w:r>
      <w:r w:rsidRPr="00305E72" w:rsidR="00F34B3B">
        <w:rPr>
          <w:sz w:val="24"/>
          <w:szCs w:val="24"/>
        </w:rPr>
        <w:t xml:space="preserve">ировой судья                                       </w:t>
      </w:r>
      <w:r w:rsidRPr="00305E72" w:rsidR="00F34B3B">
        <w:rPr>
          <w:sz w:val="24"/>
          <w:szCs w:val="24"/>
        </w:rPr>
        <w:t xml:space="preserve">          </w:t>
      </w:r>
      <w:r w:rsidRPr="00305E72" w:rsidR="00F34B3B">
        <w:rPr>
          <w:sz w:val="24"/>
          <w:szCs w:val="24"/>
        </w:rPr>
        <w:t>Е.А.Таскаева</w:t>
      </w:r>
    </w:p>
    <w:p w:rsidR="00D85FA9" w:rsidRPr="00305E72" w:rsidP="002435C4">
      <w:pPr>
        <w:pStyle w:val="BodyText"/>
        <w:spacing w:after="0"/>
        <w:ind w:right="-144"/>
        <w:rPr>
          <w:sz w:val="24"/>
          <w:szCs w:val="24"/>
        </w:rPr>
      </w:pPr>
    </w:p>
    <w:p w:rsidR="00D85FA9" w:rsidRPr="00305E72" w:rsidP="002435C4">
      <w:pPr>
        <w:pStyle w:val="BodyText"/>
        <w:spacing w:after="0"/>
        <w:ind w:right="-144"/>
        <w:rPr>
          <w:sz w:val="24"/>
          <w:szCs w:val="24"/>
        </w:rPr>
      </w:pPr>
    </w:p>
    <w:p w:rsidR="00305E72" w:rsidRPr="00305E72" w:rsidP="00305E72">
      <w:pPr>
        <w:pStyle w:val="BodyText"/>
        <w:spacing w:after="0"/>
        <w:ind w:right="-144"/>
        <w:rPr>
          <w:sz w:val="24"/>
          <w:szCs w:val="24"/>
        </w:rPr>
      </w:pPr>
      <w:r w:rsidRPr="00305E72">
        <w:rPr>
          <w:sz w:val="24"/>
          <w:szCs w:val="24"/>
        </w:rPr>
        <w:br/>
      </w:r>
    </w:p>
    <w:p w:rsidR="00BE1C8B" w:rsidRPr="00305E72" w:rsidP="00831015">
      <w:pPr>
        <w:pStyle w:val="BodyText"/>
        <w:spacing w:after="0"/>
        <w:ind w:right="-144"/>
        <w:rPr>
          <w:sz w:val="24"/>
          <w:szCs w:val="24"/>
        </w:rPr>
      </w:pPr>
    </w:p>
    <w:sectPr w:rsidSect="006D4089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33E9F"/>
    <w:rsid w:val="000F4695"/>
    <w:rsid w:val="00184A4B"/>
    <w:rsid w:val="001954D3"/>
    <w:rsid w:val="001C5E13"/>
    <w:rsid w:val="001D6D2C"/>
    <w:rsid w:val="002125F6"/>
    <w:rsid w:val="002435C4"/>
    <w:rsid w:val="002519A6"/>
    <w:rsid w:val="002830E3"/>
    <w:rsid w:val="002A6574"/>
    <w:rsid w:val="002C19BD"/>
    <w:rsid w:val="00305E72"/>
    <w:rsid w:val="003255E9"/>
    <w:rsid w:val="0032755F"/>
    <w:rsid w:val="00342615"/>
    <w:rsid w:val="00361504"/>
    <w:rsid w:val="00393538"/>
    <w:rsid w:val="003A74AF"/>
    <w:rsid w:val="003D4D73"/>
    <w:rsid w:val="00417C3A"/>
    <w:rsid w:val="004368B4"/>
    <w:rsid w:val="0045570E"/>
    <w:rsid w:val="004A453F"/>
    <w:rsid w:val="004A4955"/>
    <w:rsid w:val="004B1409"/>
    <w:rsid w:val="00507BF9"/>
    <w:rsid w:val="005E6F73"/>
    <w:rsid w:val="005F4A28"/>
    <w:rsid w:val="006069EE"/>
    <w:rsid w:val="00622048"/>
    <w:rsid w:val="00623863"/>
    <w:rsid w:val="00624CFB"/>
    <w:rsid w:val="00633392"/>
    <w:rsid w:val="006D4089"/>
    <w:rsid w:val="006F1DF8"/>
    <w:rsid w:val="007149AA"/>
    <w:rsid w:val="00741C19"/>
    <w:rsid w:val="00796306"/>
    <w:rsid w:val="007B7413"/>
    <w:rsid w:val="007F2BFF"/>
    <w:rsid w:val="00804575"/>
    <w:rsid w:val="00831015"/>
    <w:rsid w:val="00851DD0"/>
    <w:rsid w:val="00861B9D"/>
    <w:rsid w:val="00876E6C"/>
    <w:rsid w:val="008815BF"/>
    <w:rsid w:val="008F4D33"/>
    <w:rsid w:val="009039D6"/>
    <w:rsid w:val="0093007E"/>
    <w:rsid w:val="009A5973"/>
    <w:rsid w:val="009B128E"/>
    <w:rsid w:val="009B2E70"/>
    <w:rsid w:val="009C4541"/>
    <w:rsid w:val="009E1B6D"/>
    <w:rsid w:val="00A27B77"/>
    <w:rsid w:val="00A94A74"/>
    <w:rsid w:val="00B34801"/>
    <w:rsid w:val="00B8415D"/>
    <w:rsid w:val="00B9551C"/>
    <w:rsid w:val="00BB4C90"/>
    <w:rsid w:val="00BE1C8B"/>
    <w:rsid w:val="00BF4D44"/>
    <w:rsid w:val="00C4079E"/>
    <w:rsid w:val="00C57536"/>
    <w:rsid w:val="00C60466"/>
    <w:rsid w:val="00C80E9B"/>
    <w:rsid w:val="00D1227C"/>
    <w:rsid w:val="00D63031"/>
    <w:rsid w:val="00D669B0"/>
    <w:rsid w:val="00D85FA9"/>
    <w:rsid w:val="00DA2FA8"/>
    <w:rsid w:val="00DC354A"/>
    <w:rsid w:val="00DF2E54"/>
    <w:rsid w:val="00DF5C2B"/>
    <w:rsid w:val="00E17A33"/>
    <w:rsid w:val="00E423FA"/>
    <w:rsid w:val="00E4400E"/>
    <w:rsid w:val="00E46C5A"/>
    <w:rsid w:val="00E81F79"/>
    <w:rsid w:val="00EA4511"/>
    <w:rsid w:val="00EB2CC7"/>
    <w:rsid w:val="00EF13E1"/>
    <w:rsid w:val="00F17916"/>
    <w:rsid w:val="00F34B3B"/>
    <w:rsid w:val="00F603E1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